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Ind w:w="-674" w:type="dxa"/>
        <w:tblLayout w:type="fixed"/>
        <w:tblLook w:val="0000" w:firstRow="0" w:lastRow="0" w:firstColumn="0" w:lastColumn="0" w:noHBand="0" w:noVBand="0"/>
      </w:tblPr>
      <w:tblGrid>
        <w:gridCol w:w="1458"/>
        <w:gridCol w:w="6480"/>
        <w:gridCol w:w="3078"/>
      </w:tblGrid>
      <w:tr w:rsidR="00B75DA3" w:rsidTr="00375599">
        <w:trPr>
          <w:cantSplit/>
        </w:trPr>
        <w:tc>
          <w:tcPr>
            <w:tcW w:w="1458" w:type="dxa"/>
          </w:tcPr>
          <w:p w:rsidR="00B75DA3" w:rsidRDefault="00B75DA3">
            <w:pPr>
              <w:rPr>
                <w:rFonts w:ascii="Times New Roman" w:hAnsi="Times New Roman"/>
                <w:sz w:val="12"/>
              </w:rPr>
            </w:pPr>
          </w:p>
          <w:p w:rsidR="00B75DA3" w:rsidRDefault="00130904">
            <w:pPr>
              <w:rPr>
                <w:rFonts w:ascii="Times New Roman" w:hAnsi="Times New Roman"/>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819785</wp:posOffset>
                      </wp:positionH>
                      <wp:positionV relativeFrom="paragraph">
                        <wp:posOffset>80645</wp:posOffset>
                      </wp:positionV>
                      <wp:extent cx="6019165" cy="0"/>
                      <wp:effectExtent l="14605" t="15875" r="14605" b="1270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0"/>
                                <a:chOff x="1913" y="985"/>
                                <a:chExt cx="9479" cy="0"/>
                              </a:xfrm>
                            </wpg:grpSpPr>
                            <wps:wsp>
                              <wps:cNvPr id="4" name="Line 2"/>
                              <wps:cNvCnPr>
                                <a:cxnSpLocks noChangeShapeType="1"/>
                              </wps:cNvCnPr>
                              <wps:spPr bwMode="auto">
                                <a:xfrm>
                                  <a:off x="2550" y="985"/>
                                  <a:ext cx="8842" cy="0"/>
                                </a:xfrm>
                                <a:prstGeom prst="line">
                                  <a:avLst/>
                                </a:prstGeom>
                                <a:noFill/>
                                <a:ln w="15875">
                                  <a:solidFill>
                                    <a:srgbClr val="003366"/>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1913" y="985"/>
                                  <a:ext cx="374" cy="0"/>
                                </a:xfrm>
                                <a:prstGeom prst="line">
                                  <a:avLst/>
                                </a:prstGeom>
                                <a:noFill/>
                                <a:ln w="15875">
                                  <a:solidFill>
                                    <a:srgbClr val="0033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5D7A9" id="Group 9" o:spid="_x0000_s1026" style="position:absolute;margin-left:64.55pt;margin-top:6.35pt;width:473.95pt;height:0;z-index:251659264" coordorigin="1913,985" coordsize="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">
                      <v:line id="Line 2" o:spid="_x0000_s1027" style="position:absolute;visibility:visible;mso-wrap-style:square" from="2550,985" to="1139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iKhcQAAADaAAAADwAAAGRycy9kb3ducmV2LnhtbESPT4vCMBTE7wt+h/AW9ramWxZZqlFE&#10;FD3sH1pF8PZonk2xeSlN1PrtN4LgcZiZ3zCTWW8bcaHO144VfAwTEMSl0zVXCnbb1fsXCB+QNTaO&#10;ScGNPMymg5cJZtpdOadLESoRIewzVGBCaDMpfWnIoh+6ljh6R9dZDFF2ldQdXiPcNjJNkpG0WHNc&#10;MNjSwlB5Ks5Wwe8hLY/5ulgn36Pl3ya/BZPuf5R6e+3nYxCB+vAMP9obreAT7lfiDZ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IqFxAAAANoAAAAPAAAAAAAAAAAA&#10;AAAAAKECAABkcnMvZG93bnJldi54bWxQSwUGAAAAAAQABAD5AAAAkgMAAAAA&#10;" strokecolor="#036" strokeweight="1.25pt"/>
                      <v:line id="Line 8" o:spid="_x0000_s1028" style="position:absolute;flip:x;visibility:visible;mso-wrap-style:square" from="1913,985" to="228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mR8YAAADaAAAADwAAAGRycy9kb3ducmV2LnhtbESPT2vCQBTE74V+h+UVeim6sdQSo6uI&#10;UihSSvxz8fbIPpNg9m3Y3Sbx27uFQo/DzPyGWawG04iOnK8tK5iMExDEhdU1lwpOx49RCsIHZI2N&#10;ZVJwIw+r5ePDAjNte95TdwiliBD2GSqoQmgzKX1RkUE/ti1x9C7WGQxRulJqh32Em0a+Jsm7NFhz&#10;XKiwpU1FxfXwYxSc8+/ZsHZvp93LNk93m6luvq4zpZ6fhvUcRKAh/If/2p9awRR+r8Qb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cZkfGAAAA2gAAAA8AAAAAAAAA&#10;AAAAAAAAoQIAAGRycy9kb3ducmV2LnhtbFBLBQYAAAAABAAEAPkAAACUAwAAAAA=&#10;" strokecolor="#036" strokeweight="1.25pt"/>
                    </v:group>
                  </w:pict>
                </mc:Fallback>
              </mc:AlternateContent>
            </w:r>
            <w:r w:rsidR="007A6F3E">
              <w:rPr>
                <w:rFonts w:ascii="Times New Roman" w:hAnsi="Times New Roman"/>
                <w:noProof/>
              </w:rPr>
              <w:drawing>
                <wp:inline distT="0" distB="0" distL="0" distR="0">
                  <wp:extent cx="7905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6480" w:type="dxa"/>
          </w:tcPr>
          <w:p w:rsidR="00B75DA3" w:rsidRDefault="00B75DA3">
            <w:pPr>
              <w:rPr>
                <w:rFonts w:ascii="Times New Roman" w:hAnsi="Times New Roman"/>
                <w:color w:val="000080"/>
                <w:sz w:val="96"/>
              </w:rPr>
            </w:pPr>
            <w:smartTag w:uri="urn:schemas-microsoft-com:office:smarttags" w:element="place">
              <w:smartTag w:uri="urn:schemas-microsoft-com:office:smarttags" w:element="State">
                <w:r>
                  <w:rPr>
                    <w:rFonts w:ascii="Times New Roman" w:hAnsi="Times New Roman"/>
                    <w:color w:val="000080"/>
                    <w:sz w:val="96"/>
                  </w:rPr>
                  <w:t>Oregon</w:t>
                </w:r>
              </w:smartTag>
            </w:smartTag>
          </w:p>
          <w:p w:rsidR="00B75DA3" w:rsidRDefault="00B75DA3" w:rsidP="004B0E91">
            <w:pPr>
              <w:rPr>
                <w:rFonts w:ascii="Times New Roman" w:hAnsi="Times New Roman"/>
                <w:color w:val="000080"/>
                <w:sz w:val="16"/>
              </w:rPr>
            </w:pPr>
            <w:r>
              <w:rPr>
                <w:rFonts w:ascii="Times New Roman" w:hAnsi="Times New Roman"/>
                <w:color w:val="000080"/>
                <w:sz w:val="16"/>
              </w:rPr>
              <w:t xml:space="preserve">      </w:t>
            </w:r>
            <w:r w:rsidR="004B0E91">
              <w:rPr>
                <w:rFonts w:ascii="Times New Roman" w:hAnsi="Times New Roman"/>
                <w:color w:val="000080"/>
                <w:sz w:val="16"/>
              </w:rPr>
              <w:t>Kate Brown</w:t>
            </w:r>
            <w:r>
              <w:rPr>
                <w:rFonts w:ascii="Times New Roman" w:hAnsi="Times New Roman"/>
                <w:color w:val="000080"/>
                <w:sz w:val="16"/>
              </w:rPr>
              <w:t>, Governor</w:t>
            </w:r>
          </w:p>
        </w:tc>
        <w:tc>
          <w:tcPr>
            <w:tcW w:w="3078" w:type="dxa"/>
          </w:tcPr>
          <w:p w:rsidR="00B75DA3" w:rsidRDefault="00B75DA3">
            <w:pPr>
              <w:jc w:val="right"/>
              <w:rPr>
                <w:rFonts w:ascii="Times New Roman" w:hAnsi="Times New Roman"/>
                <w:b/>
                <w:color w:val="000080"/>
                <w:sz w:val="28"/>
              </w:rPr>
            </w:pPr>
          </w:p>
          <w:p w:rsidR="00B75DA3" w:rsidRDefault="00B75DA3">
            <w:pPr>
              <w:jc w:val="right"/>
              <w:rPr>
                <w:rFonts w:ascii="Times New Roman" w:hAnsi="Times New Roman"/>
                <w:b/>
                <w:color w:val="000080"/>
              </w:rPr>
            </w:pPr>
            <w:r>
              <w:rPr>
                <w:rFonts w:ascii="Times New Roman" w:hAnsi="Times New Roman"/>
                <w:b/>
                <w:color w:val="000080"/>
              </w:rPr>
              <w:t>Department of Forestry</w:t>
            </w:r>
          </w:p>
          <w:p w:rsidR="00B75DA3" w:rsidRDefault="00B75DA3">
            <w:pPr>
              <w:spacing w:before="20"/>
              <w:jc w:val="right"/>
              <w:rPr>
                <w:rFonts w:ascii="Times New Roman" w:hAnsi="Times New Roman"/>
                <w:color w:val="000080"/>
                <w:sz w:val="20"/>
              </w:rPr>
            </w:pPr>
            <w:r>
              <w:rPr>
                <w:rFonts w:ascii="Times New Roman" w:hAnsi="Times New Roman"/>
                <w:color w:val="000080"/>
                <w:sz w:val="20"/>
              </w:rPr>
              <w:t>State Forester's Office</w:t>
            </w:r>
          </w:p>
          <w:p w:rsidR="00B75DA3" w:rsidRDefault="00B75DA3">
            <w:pPr>
              <w:spacing w:before="20"/>
              <w:jc w:val="right"/>
              <w:rPr>
                <w:rFonts w:ascii="Times New Roman" w:hAnsi="Times New Roman"/>
                <w:color w:val="000080"/>
                <w:sz w:val="20"/>
              </w:rPr>
            </w:pPr>
            <w:smartTag w:uri="urn:schemas-microsoft-com:office:smarttags" w:element="Street">
              <w:smartTag w:uri="urn:schemas-microsoft-com:office:smarttags" w:element="address">
                <w:r>
                  <w:rPr>
                    <w:rFonts w:ascii="Times New Roman" w:hAnsi="Times New Roman"/>
                    <w:color w:val="000080"/>
                    <w:sz w:val="20"/>
                  </w:rPr>
                  <w:t>2600 State Street</w:t>
                </w:r>
              </w:smartTag>
            </w:smartTag>
          </w:p>
          <w:p w:rsidR="00B75DA3" w:rsidRDefault="00B75DA3">
            <w:pPr>
              <w:spacing w:before="20"/>
              <w:jc w:val="right"/>
              <w:rPr>
                <w:rFonts w:ascii="Times New Roman" w:hAnsi="Times New Roman"/>
                <w:color w:val="000080"/>
                <w:sz w:val="20"/>
              </w:rPr>
            </w:pPr>
            <w:r>
              <w:rPr>
                <w:rFonts w:ascii="Times New Roman" w:hAnsi="Times New Roman"/>
                <w:color w:val="000080"/>
                <w:sz w:val="20"/>
              </w:rPr>
              <w:t>Salem, OR 97310</w:t>
            </w:r>
            <w:r w:rsidR="00503CA3">
              <w:rPr>
                <w:rFonts w:ascii="Times New Roman" w:hAnsi="Times New Roman"/>
                <w:color w:val="000080"/>
                <w:sz w:val="20"/>
              </w:rPr>
              <w:t>-1336</w:t>
            </w:r>
          </w:p>
          <w:p w:rsidR="00B75DA3" w:rsidRDefault="00B75DA3">
            <w:pPr>
              <w:spacing w:before="20"/>
              <w:jc w:val="right"/>
              <w:rPr>
                <w:rFonts w:ascii="Times New Roman" w:hAnsi="Times New Roman"/>
                <w:color w:val="000080"/>
                <w:sz w:val="20"/>
              </w:rPr>
            </w:pPr>
            <w:smartTag w:uri="urn:schemas-microsoft-com:office:smarttags" w:element="phone">
              <w:smartTagPr>
                <w:attr w:name="phonenumber" w:val="$6945$$$"/>
                <w:attr w:uri="urn:schemas-microsoft-com:office:office" w:name="ls" w:val="trans"/>
              </w:smartTagPr>
              <w:r>
                <w:rPr>
                  <w:rFonts w:ascii="Times New Roman" w:hAnsi="Times New Roman"/>
                  <w:color w:val="000080"/>
                  <w:sz w:val="20"/>
                </w:rPr>
                <w:t>503-945-7200</w:t>
              </w:r>
            </w:smartTag>
          </w:p>
          <w:p w:rsidR="00B75DA3" w:rsidRDefault="00B75DA3">
            <w:pPr>
              <w:spacing w:before="20"/>
              <w:jc w:val="right"/>
              <w:rPr>
                <w:rFonts w:ascii="Times New Roman" w:hAnsi="Times New Roman"/>
                <w:color w:val="000080"/>
                <w:sz w:val="20"/>
              </w:rPr>
            </w:pPr>
            <w:r>
              <w:rPr>
                <w:rFonts w:ascii="Times New Roman" w:hAnsi="Times New Roman"/>
                <w:color w:val="000080"/>
                <w:sz w:val="20"/>
              </w:rPr>
              <w:t xml:space="preserve">FAX </w:t>
            </w:r>
            <w:smartTag w:uri="urn:schemas-microsoft-com:office:smarttags" w:element="phone">
              <w:smartTagPr>
                <w:attr w:name="phonenumber" w:val="$6945$$$"/>
                <w:attr w:uri="urn:schemas-microsoft-com:office:office" w:name="ls" w:val="trans"/>
              </w:smartTagPr>
              <w:r>
                <w:rPr>
                  <w:rFonts w:ascii="Times New Roman" w:hAnsi="Times New Roman"/>
                  <w:color w:val="000080"/>
                  <w:sz w:val="20"/>
                </w:rPr>
                <w:t>503-945-7212</w:t>
              </w:r>
            </w:smartTag>
          </w:p>
          <w:p w:rsidR="00885E3A" w:rsidRPr="001514B3" w:rsidRDefault="004C6521" w:rsidP="00885E3A">
            <w:pPr>
              <w:spacing w:before="20"/>
              <w:jc w:val="right"/>
              <w:rPr>
                <w:rFonts w:ascii="Times New Roman" w:hAnsi="Times New Roman"/>
                <w:color w:val="000080"/>
                <w:sz w:val="20"/>
                <w:u w:val="single"/>
              </w:rPr>
            </w:pPr>
            <w:hyperlink r:id="rId8" w:history="1">
              <w:r w:rsidR="00885E3A" w:rsidRPr="001514B3">
                <w:rPr>
                  <w:rFonts w:ascii="Times New Roman" w:hAnsi="Times New Roman"/>
                  <w:color w:val="000080"/>
                  <w:sz w:val="20"/>
                </w:rPr>
                <w:t>www.oregon.gov/ODF</w:t>
              </w:r>
            </w:hyperlink>
          </w:p>
        </w:tc>
      </w:tr>
    </w:tbl>
    <w:p w:rsidR="00B75DA3" w:rsidRPr="00992D08" w:rsidRDefault="008A75D5" w:rsidP="004E5B5C">
      <w:pPr>
        <w:ind w:right="-72"/>
        <w:rPr>
          <w:rFonts w:cs="Arial"/>
          <w:sz w:val="20"/>
        </w:rPr>
      </w:pPr>
      <w:r>
        <w:rPr>
          <w:rFonts w:cs="Arial"/>
          <w:sz w:val="20"/>
        </w:rPr>
        <w:t>April 0</w:t>
      </w:r>
      <w:r w:rsidR="00881683">
        <w:rPr>
          <w:rFonts w:cs="Arial"/>
          <w:sz w:val="20"/>
        </w:rPr>
        <w:t>6</w:t>
      </w:r>
      <w:r w:rsidR="00707E54">
        <w:rPr>
          <w:rFonts w:cs="Arial"/>
          <w:sz w:val="20"/>
        </w:rPr>
        <w:t>,</w:t>
      </w:r>
      <w:r w:rsidR="00D30CEB" w:rsidRPr="00992D08">
        <w:rPr>
          <w:rFonts w:cs="Arial"/>
          <w:sz w:val="20"/>
        </w:rPr>
        <w:t xml:space="preserve"> 2020</w:t>
      </w:r>
    </w:p>
    <w:p w:rsidR="00191DCA" w:rsidRPr="00992D08" w:rsidRDefault="00191DCA" w:rsidP="00C90513">
      <w:pPr>
        <w:rPr>
          <w:rFonts w:cs="Arial"/>
          <w:sz w:val="20"/>
        </w:rPr>
      </w:pPr>
    </w:p>
    <w:p w:rsidR="00B9113F" w:rsidRDefault="00B9113F" w:rsidP="00C90513">
      <w:pPr>
        <w:rPr>
          <w:rFonts w:cs="Arial"/>
          <w:sz w:val="20"/>
        </w:rPr>
      </w:pPr>
    </w:p>
    <w:p w:rsidR="008A75D5" w:rsidRDefault="00531594" w:rsidP="00C90513">
      <w:pPr>
        <w:rPr>
          <w:rFonts w:cs="Arial"/>
          <w:sz w:val="20"/>
        </w:rPr>
      </w:pPr>
      <w:r w:rsidRPr="00992D08">
        <w:rPr>
          <w:rFonts w:cs="Arial"/>
          <w:sz w:val="20"/>
        </w:rPr>
        <w:t xml:space="preserve">RE:  </w:t>
      </w:r>
      <w:r w:rsidR="008A75D5">
        <w:rPr>
          <w:rFonts w:cs="Arial"/>
          <w:sz w:val="20"/>
        </w:rPr>
        <w:tab/>
      </w:r>
      <w:r w:rsidRPr="00992D08">
        <w:rPr>
          <w:rFonts w:cs="Arial"/>
          <w:sz w:val="20"/>
        </w:rPr>
        <w:t>2017</w:t>
      </w:r>
      <w:r w:rsidR="00C90513" w:rsidRPr="00992D08">
        <w:rPr>
          <w:rFonts w:cs="Arial"/>
          <w:sz w:val="20"/>
        </w:rPr>
        <w:t xml:space="preserve"> Interagency Firefighting Crew</w:t>
      </w:r>
      <w:r w:rsidR="00BD6A83">
        <w:rPr>
          <w:rFonts w:cs="Arial"/>
          <w:sz w:val="20"/>
        </w:rPr>
        <w:t xml:space="preserve"> Agreement (IFCA)</w:t>
      </w:r>
      <w:r w:rsidR="00881683">
        <w:rPr>
          <w:rFonts w:cs="Arial"/>
          <w:sz w:val="20"/>
        </w:rPr>
        <w:t xml:space="preserve"> Guidance for:</w:t>
      </w:r>
      <w:r w:rsidR="00881683">
        <w:rPr>
          <w:rFonts w:cs="Arial"/>
          <w:sz w:val="20"/>
        </w:rPr>
        <w:br/>
      </w:r>
    </w:p>
    <w:p w:rsidR="00881683" w:rsidRDefault="008A75D5" w:rsidP="00921003">
      <w:pPr>
        <w:pStyle w:val="ListParagraph"/>
        <w:numPr>
          <w:ilvl w:val="0"/>
          <w:numId w:val="3"/>
        </w:numPr>
        <w:rPr>
          <w:rFonts w:cs="Arial"/>
          <w:sz w:val="20"/>
        </w:rPr>
      </w:pPr>
      <w:r w:rsidRPr="00921003">
        <w:rPr>
          <w:rFonts w:cs="Arial"/>
          <w:sz w:val="20"/>
        </w:rPr>
        <w:t xml:space="preserve">2020 Waiver of </w:t>
      </w:r>
      <w:r w:rsidR="00881683">
        <w:rPr>
          <w:rFonts w:cs="Arial"/>
          <w:sz w:val="20"/>
        </w:rPr>
        <w:t>Work Capacity Fitness (</w:t>
      </w:r>
      <w:r w:rsidRPr="00921003">
        <w:rPr>
          <w:rFonts w:cs="Arial"/>
          <w:sz w:val="20"/>
        </w:rPr>
        <w:t>WCFT</w:t>
      </w:r>
      <w:r w:rsidR="00881683">
        <w:rPr>
          <w:rFonts w:cs="Arial"/>
          <w:sz w:val="20"/>
        </w:rPr>
        <w:t>)</w:t>
      </w:r>
      <w:r w:rsidRPr="00921003">
        <w:rPr>
          <w:rFonts w:cs="Arial"/>
          <w:sz w:val="20"/>
        </w:rPr>
        <w:t xml:space="preserve"> and </w:t>
      </w:r>
      <w:r w:rsidR="00881683">
        <w:rPr>
          <w:rFonts w:cs="Arial"/>
          <w:sz w:val="20"/>
        </w:rPr>
        <w:t>Annual Fireline Safety Refresher (</w:t>
      </w:r>
      <w:r w:rsidRPr="00921003">
        <w:rPr>
          <w:rFonts w:cs="Arial"/>
          <w:sz w:val="20"/>
        </w:rPr>
        <w:t>RT-130</w:t>
      </w:r>
      <w:r w:rsidR="00881683">
        <w:rPr>
          <w:rFonts w:cs="Arial"/>
          <w:sz w:val="20"/>
        </w:rPr>
        <w:t>)</w:t>
      </w:r>
      <w:r w:rsidRPr="00921003">
        <w:rPr>
          <w:rFonts w:cs="Arial"/>
          <w:sz w:val="20"/>
        </w:rPr>
        <w:t xml:space="preserve"> </w:t>
      </w:r>
    </w:p>
    <w:p w:rsidR="00C90513" w:rsidRPr="00921003" w:rsidRDefault="008A75D5" w:rsidP="00881683">
      <w:pPr>
        <w:pStyle w:val="ListParagraph"/>
        <w:ind w:left="1080"/>
        <w:rPr>
          <w:rFonts w:cs="Arial"/>
          <w:sz w:val="20"/>
        </w:rPr>
      </w:pPr>
      <w:r w:rsidRPr="00921003">
        <w:rPr>
          <w:rFonts w:cs="Arial"/>
          <w:sz w:val="20"/>
        </w:rPr>
        <w:t>for Returning Firefighters</w:t>
      </w:r>
      <w:r w:rsidR="00881683">
        <w:rPr>
          <w:rFonts w:cs="Arial"/>
          <w:sz w:val="20"/>
        </w:rPr>
        <w:br/>
      </w:r>
    </w:p>
    <w:p w:rsidR="001743E4" w:rsidRPr="00921003" w:rsidRDefault="001743E4" w:rsidP="00921003">
      <w:pPr>
        <w:pStyle w:val="ListParagraph"/>
        <w:numPr>
          <w:ilvl w:val="0"/>
          <w:numId w:val="3"/>
        </w:numPr>
        <w:rPr>
          <w:rFonts w:cs="Arial"/>
          <w:sz w:val="20"/>
        </w:rPr>
      </w:pPr>
      <w:r w:rsidRPr="00921003">
        <w:rPr>
          <w:rFonts w:cs="Arial"/>
          <w:sz w:val="20"/>
        </w:rPr>
        <w:t>2020 Company Manifest Deadline Adjustment</w:t>
      </w:r>
    </w:p>
    <w:p w:rsidR="00D30CEB" w:rsidRPr="00992D08" w:rsidRDefault="00D30CEB" w:rsidP="00C90513">
      <w:pPr>
        <w:rPr>
          <w:rFonts w:cs="Arial"/>
          <w:sz w:val="20"/>
        </w:rPr>
      </w:pPr>
    </w:p>
    <w:p w:rsidR="00B9113F" w:rsidRDefault="00B9113F" w:rsidP="00C90513">
      <w:pPr>
        <w:rPr>
          <w:rFonts w:cs="Arial"/>
          <w:sz w:val="20"/>
        </w:rPr>
      </w:pPr>
    </w:p>
    <w:p w:rsidR="00C90513" w:rsidRPr="00992D08" w:rsidRDefault="00C90513" w:rsidP="00C90513">
      <w:pPr>
        <w:rPr>
          <w:rFonts w:cs="Arial"/>
          <w:sz w:val="20"/>
        </w:rPr>
      </w:pPr>
      <w:r w:rsidRPr="00992D08">
        <w:rPr>
          <w:rFonts w:cs="Arial"/>
          <w:sz w:val="20"/>
        </w:rPr>
        <w:t>Dear Contractor:</w:t>
      </w:r>
    </w:p>
    <w:p w:rsidR="00C90513" w:rsidRPr="00992D08" w:rsidRDefault="00C90513" w:rsidP="00C90513">
      <w:pPr>
        <w:rPr>
          <w:rFonts w:cs="Arial"/>
          <w:sz w:val="20"/>
        </w:rPr>
      </w:pPr>
    </w:p>
    <w:p w:rsidR="008A75D5" w:rsidRDefault="008A75D5" w:rsidP="00C90513">
      <w:pPr>
        <w:rPr>
          <w:rFonts w:cs="Arial"/>
          <w:sz w:val="20"/>
        </w:rPr>
      </w:pPr>
      <w:r>
        <w:rPr>
          <w:rFonts w:cs="Arial"/>
          <w:sz w:val="20"/>
        </w:rPr>
        <w:t>The Oregon Department of Forestry (ODF) has adopted the Fire Management Board’s Memo of March 21, 2020, (copy attached) as operational guidance for 2020 in response to the coronavirus disease (COVID-19) pandemic. This guidance hereby applies to IFCA contracted resources</w:t>
      </w:r>
      <w:r w:rsidR="00746E8A">
        <w:rPr>
          <w:rFonts w:cs="Arial"/>
          <w:sz w:val="20"/>
        </w:rPr>
        <w:t xml:space="preserve"> through December 31, 2020</w:t>
      </w:r>
      <w:r>
        <w:rPr>
          <w:rFonts w:cs="Arial"/>
          <w:sz w:val="20"/>
        </w:rPr>
        <w:t>.</w:t>
      </w:r>
    </w:p>
    <w:p w:rsidR="008A75D5" w:rsidRDefault="008A75D5" w:rsidP="00C90513">
      <w:pPr>
        <w:rPr>
          <w:rFonts w:cs="Arial"/>
          <w:sz w:val="20"/>
        </w:rPr>
      </w:pPr>
    </w:p>
    <w:p w:rsidR="008A75D5" w:rsidRDefault="008A75D5" w:rsidP="00C90513">
      <w:pPr>
        <w:rPr>
          <w:rFonts w:cs="Arial"/>
          <w:sz w:val="20"/>
        </w:rPr>
      </w:pPr>
      <w:r>
        <w:rPr>
          <w:rFonts w:cs="Arial"/>
          <w:sz w:val="20"/>
        </w:rPr>
        <w:t xml:space="preserve">Additionally, the July 01 deadline for Contractor company manifests </w:t>
      </w:r>
      <w:r w:rsidR="00563C87">
        <w:rPr>
          <w:rFonts w:cs="Arial"/>
          <w:sz w:val="20"/>
        </w:rPr>
        <w:t>(</w:t>
      </w:r>
      <w:r w:rsidR="00157AC1">
        <w:rPr>
          <w:rFonts w:cs="Arial"/>
          <w:sz w:val="20"/>
        </w:rPr>
        <w:t xml:space="preserve">IFCA </w:t>
      </w:r>
      <w:r w:rsidR="00563C87">
        <w:rPr>
          <w:rFonts w:cs="Arial"/>
          <w:sz w:val="20"/>
        </w:rPr>
        <w:t xml:space="preserve">B 4.0) </w:t>
      </w:r>
      <w:r>
        <w:rPr>
          <w:rFonts w:cs="Arial"/>
          <w:sz w:val="20"/>
        </w:rPr>
        <w:t xml:space="preserve">has been pushed out to July 15, 2020, to allow for </w:t>
      </w:r>
      <w:r w:rsidR="00563C87">
        <w:rPr>
          <w:rFonts w:cs="Arial"/>
          <w:sz w:val="20"/>
        </w:rPr>
        <w:t>additional resource preparedness. The deadline may be further adjusted in the future based on ongoing COVID-19 pandemic circumstances.</w:t>
      </w:r>
      <w:r w:rsidR="00746E8A">
        <w:rPr>
          <w:rFonts w:cs="Arial"/>
          <w:sz w:val="20"/>
        </w:rPr>
        <w:t xml:space="preserve"> This adjust</w:t>
      </w:r>
      <w:r w:rsidR="00157AC1">
        <w:rPr>
          <w:rFonts w:cs="Arial"/>
          <w:sz w:val="20"/>
        </w:rPr>
        <w:t>ment</w:t>
      </w:r>
      <w:r w:rsidR="00746E8A">
        <w:rPr>
          <w:rFonts w:cs="Arial"/>
          <w:sz w:val="20"/>
        </w:rPr>
        <w:t xml:space="preserve"> is effective through December 31, 2020.</w:t>
      </w:r>
    </w:p>
    <w:p w:rsidR="00746E8A" w:rsidRDefault="00746E8A" w:rsidP="00C90513">
      <w:pPr>
        <w:rPr>
          <w:rFonts w:cs="Arial"/>
          <w:sz w:val="20"/>
        </w:rPr>
      </w:pPr>
    </w:p>
    <w:p w:rsidR="00746E8A" w:rsidRPr="00746E8A" w:rsidRDefault="00746E8A" w:rsidP="00C90513">
      <w:pPr>
        <w:rPr>
          <w:rFonts w:cs="Arial"/>
          <w:b/>
          <w:sz w:val="20"/>
          <w:u w:val="single"/>
        </w:rPr>
      </w:pPr>
      <w:r w:rsidRPr="00746E8A">
        <w:rPr>
          <w:rFonts w:cs="Arial"/>
          <w:b/>
          <w:sz w:val="20"/>
          <w:u w:val="single"/>
        </w:rPr>
        <w:t>Summary</w:t>
      </w:r>
    </w:p>
    <w:p w:rsidR="00746E8A" w:rsidRDefault="00746E8A" w:rsidP="00C90513">
      <w:pPr>
        <w:rPr>
          <w:rFonts w:cs="Arial"/>
          <w:sz w:val="20"/>
        </w:rPr>
      </w:pPr>
    </w:p>
    <w:p w:rsidR="00391F47" w:rsidRDefault="008A75D5" w:rsidP="00C90513">
      <w:pPr>
        <w:rPr>
          <w:rFonts w:cs="Arial"/>
          <w:sz w:val="20"/>
        </w:rPr>
      </w:pPr>
      <w:r>
        <w:rPr>
          <w:rFonts w:cs="Arial"/>
          <w:sz w:val="20"/>
        </w:rPr>
        <w:t>I</w:t>
      </w:r>
      <w:r w:rsidR="00746E8A">
        <w:rPr>
          <w:rFonts w:cs="Arial"/>
          <w:sz w:val="20"/>
        </w:rPr>
        <w:t>FCA Crew M</w:t>
      </w:r>
      <w:r w:rsidR="00391F47">
        <w:rPr>
          <w:rFonts w:cs="Arial"/>
          <w:sz w:val="20"/>
        </w:rPr>
        <w:t xml:space="preserve">ember and Strike Team Leader qualifications require the completion of the </w:t>
      </w:r>
      <w:r w:rsidR="00083F37">
        <w:rPr>
          <w:rFonts w:cs="Arial"/>
          <w:sz w:val="20"/>
        </w:rPr>
        <w:t xml:space="preserve">Basic Firefighter Training, </w:t>
      </w:r>
      <w:r w:rsidR="00391F47">
        <w:rPr>
          <w:rFonts w:cs="Arial"/>
          <w:sz w:val="20"/>
        </w:rPr>
        <w:t>RT-130</w:t>
      </w:r>
      <w:r w:rsidR="00B9113F">
        <w:rPr>
          <w:rFonts w:cs="Arial"/>
          <w:sz w:val="20"/>
        </w:rPr>
        <w:t xml:space="preserve"> </w:t>
      </w:r>
      <w:r w:rsidR="00391F47">
        <w:rPr>
          <w:rFonts w:cs="Arial"/>
          <w:sz w:val="20"/>
        </w:rPr>
        <w:t>and WCFT. Based on current circumstances related to COVID-19, our goal is to reduce impact and exposure to the firefighting industry while maintaining our ability to respond to incidents and carry out mission critical wildland fire activities.</w:t>
      </w:r>
    </w:p>
    <w:p w:rsidR="00C5468E" w:rsidRDefault="00C5468E" w:rsidP="00C90513">
      <w:pPr>
        <w:rPr>
          <w:rFonts w:cs="Arial"/>
          <w:sz w:val="20"/>
        </w:rPr>
      </w:pPr>
    </w:p>
    <w:p w:rsidR="00E41968" w:rsidRPr="008A75D5" w:rsidRDefault="00B52C21" w:rsidP="00E41968">
      <w:pPr>
        <w:rPr>
          <w:sz w:val="20"/>
        </w:rPr>
      </w:pPr>
      <w:r>
        <w:rPr>
          <w:rFonts w:cs="Arial"/>
          <w:sz w:val="20"/>
        </w:rPr>
        <w:t>Contractors are liable for their employees and must make decisions based on risk regarding the</w:t>
      </w:r>
      <w:r w:rsidR="00391F47">
        <w:rPr>
          <w:rFonts w:cs="Arial"/>
          <w:sz w:val="20"/>
        </w:rPr>
        <w:t xml:space="preserve"> alternative </w:t>
      </w:r>
      <w:r>
        <w:rPr>
          <w:rFonts w:cs="Arial"/>
          <w:sz w:val="20"/>
        </w:rPr>
        <w:t>train</w:t>
      </w:r>
      <w:r w:rsidR="00391F47">
        <w:rPr>
          <w:rFonts w:cs="Arial"/>
          <w:sz w:val="20"/>
        </w:rPr>
        <w:t xml:space="preserve">ing options as summarized below. </w:t>
      </w:r>
      <w:r w:rsidR="00E41968">
        <w:rPr>
          <w:sz w:val="20"/>
        </w:rPr>
        <w:t xml:space="preserve">For contractors that apply the optional provisions for returning firefighters, the attached </w:t>
      </w:r>
      <w:r w:rsidR="00E41968" w:rsidRPr="00E41968">
        <w:rPr>
          <w:b/>
          <w:sz w:val="20"/>
        </w:rPr>
        <w:t>Waiver Form</w:t>
      </w:r>
      <w:r w:rsidR="00E41968">
        <w:rPr>
          <w:sz w:val="20"/>
        </w:rPr>
        <w:t xml:space="preserve"> </w:t>
      </w:r>
      <w:r w:rsidR="006C1895">
        <w:rPr>
          <w:sz w:val="20"/>
        </w:rPr>
        <w:t xml:space="preserve">shall </w:t>
      </w:r>
      <w:r w:rsidR="00E41968">
        <w:rPr>
          <w:sz w:val="20"/>
        </w:rPr>
        <w:t>be completed and included in each applicable firefighter’s training and experience file.</w:t>
      </w:r>
    </w:p>
    <w:p w:rsidR="00117D8E" w:rsidRDefault="00117D8E" w:rsidP="00321E91">
      <w:pPr>
        <w:ind w:left="720"/>
        <w:rPr>
          <w:rFonts w:cs="Arial"/>
          <w:sz w:val="20"/>
        </w:rPr>
      </w:pPr>
    </w:p>
    <w:p w:rsidR="00117D8E" w:rsidRDefault="004E09F9" w:rsidP="000651AF">
      <w:pPr>
        <w:rPr>
          <w:rFonts w:cs="Arial"/>
          <w:sz w:val="20"/>
        </w:rPr>
      </w:pPr>
      <w:r>
        <w:rPr>
          <w:rFonts w:cs="Arial"/>
          <w:b/>
          <w:sz w:val="20"/>
          <w:u w:val="single"/>
        </w:rPr>
        <w:t xml:space="preserve">REQUIRED </w:t>
      </w:r>
      <w:r w:rsidR="00117D8E">
        <w:rPr>
          <w:rFonts w:cs="Arial"/>
          <w:b/>
          <w:sz w:val="20"/>
          <w:u w:val="single"/>
        </w:rPr>
        <w:t>FOR Newly Hired Firefighters</w:t>
      </w:r>
      <w:r w:rsidR="00117D8E" w:rsidRPr="008A72B7">
        <w:rPr>
          <w:rFonts w:cs="Arial"/>
          <w:sz w:val="20"/>
        </w:rPr>
        <w:t xml:space="preserve"> that </w:t>
      </w:r>
      <w:r w:rsidR="00117D8E">
        <w:rPr>
          <w:rFonts w:cs="Arial"/>
          <w:sz w:val="20"/>
        </w:rPr>
        <w:t>did</w:t>
      </w:r>
      <w:r w:rsidR="00117D8E" w:rsidRPr="008A72B7">
        <w:rPr>
          <w:rFonts w:cs="Arial"/>
          <w:sz w:val="20"/>
        </w:rPr>
        <w:t xml:space="preserve"> not</w:t>
      </w:r>
      <w:r w:rsidR="00117D8E">
        <w:rPr>
          <w:rFonts w:cs="Arial"/>
          <w:sz w:val="20"/>
        </w:rPr>
        <w:t xml:space="preserve"> have</w:t>
      </w:r>
      <w:r w:rsidR="00117D8E" w:rsidRPr="008A72B7">
        <w:rPr>
          <w:rFonts w:cs="Arial"/>
          <w:sz w:val="20"/>
        </w:rPr>
        <w:t xml:space="preserve"> IQC cards issued</w:t>
      </w:r>
      <w:r w:rsidR="00117D8E">
        <w:rPr>
          <w:rFonts w:cs="Arial"/>
          <w:sz w:val="20"/>
        </w:rPr>
        <w:t xml:space="preserve"> in 2019:</w:t>
      </w:r>
    </w:p>
    <w:p w:rsidR="00B52C21" w:rsidRDefault="00B52C21" w:rsidP="00321E91">
      <w:pPr>
        <w:ind w:left="720"/>
        <w:rPr>
          <w:rFonts w:cs="Arial"/>
          <w:sz w:val="20"/>
        </w:rPr>
      </w:pPr>
    </w:p>
    <w:p w:rsidR="006D6E23" w:rsidRPr="00117D8E" w:rsidRDefault="006D6E23" w:rsidP="000651AF">
      <w:pPr>
        <w:ind w:left="720"/>
        <w:rPr>
          <w:rFonts w:cs="Arial"/>
          <w:sz w:val="20"/>
        </w:rPr>
      </w:pPr>
      <w:r w:rsidRPr="00117D8E">
        <w:rPr>
          <w:rFonts w:cs="Arial"/>
          <w:sz w:val="20"/>
        </w:rPr>
        <w:t>WCFT</w:t>
      </w:r>
      <w:r w:rsidR="00117D8E">
        <w:rPr>
          <w:rFonts w:cs="Arial"/>
          <w:sz w:val="20"/>
        </w:rPr>
        <w:t xml:space="preserve">, </w:t>
      </w:r>
      <w:r w:rsidRPr="00117D8E">
        <w:rPr>
          <w:rFonts w:cs="Arial"/>
          <w:sz w:val="20"/>
        </w:rPr>
        <w:t>Basic Firefighter Training (S-130, S-190, L-180, IS-700, ICS-100</w:t>
      </w:r>
      <w:r w:rsidR="00117D8E">
        <w:rPr>
          <w:rFonts w:cs="Arial"/>
          <w:sz w:val="20"/>
        </w:rPr>
        <w:t>),</w:t>
      </w:r>
      <w:r w:rsidRPr="00117D8E">
        <w:rPr>
          <w:rFonts w:cs="Arial"/>
          <w:sz w:val="20"/>
        </w:rPr>
        <w:t xml:space="preserve"> and Fire Shelter Training</w:t>
      </w:r>
      <w:r w:rsidR="004E09F9">
        <w:rPr>
          <w:rFonts w:cs="Arial"/>
          <w:sz w:val="20"/>
        </w:rPr>
        <w:t>.</w:t>
      </w:r>
    </w:p>
    <w:p w:rsidR="00117D8E" w:rsidRDefault="00117D8E" w:rsidP="000651AF">
      <w:pPr>
        <w:ind w:left="1800"/>
        <w:rPr>
          <w:rFonts w:cs="Arial"/>
          <w:sz w:val="20"/>
        </w:rPr>
      </w:pPr>
    </w:p>
    <w:p w:rsidR="0068679B" w:rsidRPr="00746E8A" w:rsidRDefault="0068679B" w:rsidP="00746E8A">
      <w:pPr>
        <w:pStyle w:val="ListParagraph"/>
        <w:numPr>
          <w:ilvl w:val="2"/>
          <w:numId w:val="2"/>
        </w:numPr>
        <w:ind w:left="1080"/>
        <w:rPr>
          <w:rFonts w:cs="Arial"/>
          <w:sz w:val="20"/>
        </w:rPr>
      </w:pPr>
      <w:r w:rsidRPr="00746E8A">
        <w:rPr>
          <w:rFonts w:cs="Arial"/>
          <w:sz w:val="20"/>
        </w:rPr>
        <w:t>Instructors are strongly enc</w:t>
      </w:r>
      <w:bookmarkStart w:id="0" w:name="_GoBack"/>
      <w:bookmarkEnd w:id="0"/>
      <w:r w:rsidRPr="00746E8A">
        <w:rPr>
          <w:rFonts w:cs="Arial"/>
          <w:sz w:val="20"/>
        </w:rPr>
        <w:t>ourage</w:t>
      </w:r>
      <w:r w:rsidR="00746E8A">
        <w:rPr>
          <w:rFonts w:cs="Arial"/>
          <w:sz w:val="20"/>
        </w:rPr>
        <w:t>d</w:t>
      </w:r>
      <w:r w:rsidRPr="00746E8A">
        <w:rPr>
          <w:rFonts w:cs="Arial"/>
          <w:sz w:val="20"/>
        </w:rPr>
        <w:t xml:space="preserve"> to deliver training utilizing virtual technology as an interim measure. </w:t>
      </w:r>
    </w:p>
    <w:p w:rsidR="0068679B" w:rsidRDefault="0068679B" w:rsidP="00746E8A">
      <w:pPr>
        <w:ind w:left="1440" w:firstLine="360"/>
        <w:rPr>
          <w:rFonts w:cs="Arial"/>
          <w:sz w:val="20"/>
        </w:rPr>
      </w:pPr>
    </w:p>
    <w:p w:rsidR="00117D8E" w:rsidRPr="00746E8A" w:rsidRDefault="00EA6863" w:rsidP="00746E8A">
      <w:pPr>
        <w:pStyle w:val="ListParagraph"/>
        <w:numPr>
          <w:ilvl w:val="2"/>
          <w:numId w:val="2"/>
        </w:numPr>
        <w:ind w:left="1080"/>
        <w:rPr>
          <w:rFonts w:cs="Arial"/>
          <w:sz w:val="20"/>
        </w:rPr>
      </w:pPr>
      <w:r w:rsidRPr="00746E8A">
        <w:rPr>
          <w:rFonts w:cs="Arial"/>
          <w:sz w:val="20"/>
        </w:rPr>
        <w:t>Medical c</w:t>
      </w:r>
      <w:r w:rsidR="00117D8E" w:rsidRPr="00746E8A">
        <w:rPr>
          <w:rFonts w:cs="Arial"/>
          <w:sz w:val="20"/>
        </w:rPr>
        <w:t>learance</w:t>
      </w:r>
      <w:r w:rsidRPr="00746E8A">
        <w:rPr>
          <w:rFonts w:cs="Arial"/>
          <w:sz w:val="20"/>
        </w:rPr>
        <w:t>s</w:t>
      </w:r>
      <w:r w:rsidR="00117D8E" w:rsidRPr="00746E8A">
        <w:rPr>
          <w:rFonts w:cs="Arial"/>
          <w:sz w:val="20"/>
        </w:rPr>
        <w:t xml:space="preserve"> should be obtained through the employer’s standard onboarding process.</w:t>
      </w:r>
    </w:p>
    <w:p w:rsidR="00117D8E" w:rsidRDefault="00117D8E" w:rsidP="00746E8A">
      <w:pPr>
        <w:ind w:left="1440"/>
        <w:rPr>
          <w:rFonts w:cs="Arial"/>
          <w:sz w:val="20"/>
        </w:rPr>
      </w:pPr>
    </w:p>
    <w:p w:rsidR="006D6E23" w:rsidRPr="00746E8A" w:rsidRDefault="006D6E23" w:rsidP="00746E8A">
      <w:pPr>
        <w:pStyle w:val="ListParagraph"/>
        <w:numPr>
          <w:ilvl w:val="2"/>
          <w:numId w:val="2"/>
        </w:numPr>
        <w:ind w:left="1080"/>
        <w:rPr>
          <w:rFonts w:cs="Arial"/>
          <w:sz w:val="20"/>
        </w:rPr>
      </w:pPr>
      <w:r w:rsidRPr="00746E8A">
        <w:rPr>
          <w:rFonts w:cs="Arial"/>
          <w:sz w:val="20"/>
        </w:rPr>
        <w:t>Contractors are encouraged to use weight appropriate bladder bags or individual issued fire line packs versus sharing or reuse of WCFT vests.</w:t>
      </w:r>
    </w:p>
    <w:p w:rsidR="006D6E23" w:rsidRDefault="006D6E23" w:rsidP="00746E8A">
      <w:pPr>
        <w:ind w:left="1080"/>
        <w:rPr>
          <w:rFonts w:cs="Arial"/>
          <w:sz w:val="20"/>
        </w:rPr>
      </w:pPr>
    </w:p>
    <w:p w:rsidR="006D6E23" w:rsidRPr="00746E8A" w:rsidRDefault="006D6E23" w:rsidP="00746E8A">
      <w:pPr>
        <w:pStyle w:val="ListParagraph"/>
        <w:numPr>
          <w:ilvl w:val="2"/>
          <w:numId w:val="2"/>
        </w:numPr>
        <w:ind w:left="1080"/>
        <w:rPr>
          <w:rFonts w:cs="Arial"/>
          <w:sz w:val="20"/>
        </w:rPr>
      </w:pPr>
      <w:r w:rsidRPr="00746E8A">
        <w:rPr>
          <w:rFonts w:cs="Arial"/>
          <w:sz w:val="20"/>
        </w:rPr>
        <w:t>Fire Shelter training should be implemented using a practice fire shelter as a one-person, one time use.</w:t>
      </w:r>
      <w:r w:rsidR="008A72B7" w:rsidRPr="00746E8A">
        <w:rPr>
          <w:rFonts w:cs="Arial"/>
          <w:sz w:val="20"/>
        </w:rPr>
        <w:t xml:space="preserve"> </w:t>
      </w:r>
    </w:p>
    <w:p w:rsidR="006D6E23" w:rsidRDefault="006D6E23" w:rsidP="006D6E23">
      <w:pPr>
        <w:ind w:left="720"/>
        <w:rPr>
          <w:rFonts w:cs="Arial"/>
          <w:sz w:val="20"/>
        </w:rPr>
      </w:pPr>
    </w:p>
    <w:p w:rsidR="0018553D" w:rsidRDefault="0018553D" w:rsidP="000651AF">
      <w:pPr>
        <w:rPr>
          <w:rFonts w:cs="Arial"/>
          <w:b/>
          <w:sz w:val="20"/>
          <w:u w:val="single"/>
        </w:rPr>
      </w:pPr>
    </w:p>
    <w:p w:rsidR="0018553D" w:rsidRDefault="0018553D" w:rsidP="000651AF">
      <w:pPr>
        <w:rPr>
          <w:rFonts w:cs="Arial"/>
          <w:b/>
          <w:sz w:val="20"/>
          <w:u w:val="single"/>
        </w:rPr>
      </w:pPr>
    </w:p>
    <w:p w:rsidR="006D6E23" w:rsidRDefault="004E09F9" w:rsidP="000651AF">
      <w:pPr>
        <w:rPr>
          <w:rFonts w:cs="Arial"/>
          <w:sz w:val="20"/>
        </w:rPr>
      </w:pPr>
      <w:r>
        <w:rPr>
          <w:rFonts w:cs="Arial"/>
          <w:b/>
          <w:sz w:val="20"/>
          <w:u w:val="single"/>
        </w:rPr>
        <w:t xml:space="preserve">OPTIONS </w:t>
      </w:r>
      <w:r w:rsidR="00117D8E" w:rsidRPr="00117D8E">
        <w:rPr>
          <w:rFonts w:cs="Arial"/>
          <w:b/>
          <w:sz w:val="20"/>
          <w:u w:val="single"/>
        </w:rPr>
        <w:t>FOR Returning Firefighters</w:t>
      </w:r>
      <w:r w:rsidR="00117D8E">
        <w:rPr>
          <w:rFonts w:cs="Arial"/>
          <w:sz w:val="20"/>
        </w:rPr>
        <w:t xml:space="preserve"> that were issued IQC cards or Govt</w:t>
      </w:r>
      <w:r w:rsidR="009034C1">
        <w:rPr>
          <w:rFonts w:cs="Arial"/>
          <w:sz w:val="20"/>
        </w:rPr>
        <w:t xml:space="preserve">. issued Red </w:t>
      </w:r>
      <w:r w:rsidR="00117D8E">
        <w:rPr>
          <w:rFonts w:cs="Arial"/>
          <w:sz w:val="20"/>
        </w:rPr>
        <w:t>Cards in 2019:</w:t>
      </w:r>
    </w:p>
    <w:p w:rsidR="0068679B" w:rsidRDefault="0068679B" w:rsidP="006D6E23">
      <w:pPr>
        <w:ind w:left="720"/>
        <w:rPr>
          <w:rFonts w:cs="Arial"/>
          <w:sz w:val="20"/>
        </w:rPr>
      </w:pPr>
    </w:p>
    <w:p w:rsidR="004E09F9" w:rsidRDefault="0068679B" w:rsidP="000651AF">
      <w:pPr>
        <w:rPr>
          <w:rFonts w:cs="Arial"/>
          <w:sz w:val="20"/>
        </w:rPr>
      </w:pPr>
      <w:r>
        <w:rPr>
          <w:rFonts w:cs="Arial"/>
          <w:sz w:val="20"/>
        </w:rPr>
        <w:t xml:space="preserve">Contractors are encouraged to provide returning firefighters with all required training as </w:t>
      </w:r>
      <w:r w:rsidR="00B540CE">
        <w:rPr>
          <w:rFonts w:cs="Arial"/>
          <w:sz w:val="20"/>
        </w:rPr>
        <w:t xml:space="preserve">set forth in IFCA B 3.0., </w:t>
      </w:r>
      <w:r w:rsidR="00B9113F">
        <w:rPr>
          <w:rFonts w:cs="Arial"/>
          <w:sz w:val="20"/>
        </w:rPr>
        <w:t xml:space="preserve">as </w:t>
      </w:r>
      <w:r w:rsidR="00B540CE">
        <w:rPr>
          <w:rFonts w:cs="Arial"/>
          <w:sz w:val="20"/>
        </w:rPr>
        <w:t>possible. The</w:t>
      </w:r>
      <w:r w:rsidR="004E09F9">
        <w:rPr>
          <w:rFonts w:cs="Arial"/>
          <w:sz w:val="20"/>
        </w:rPr>
        <w:t>se</w:t>
      </w:r>
      <w:r w:rsidR="00B540CE">
        <w:rPr>
          <w:rFonts w:cs="Arial"/>
          <w:sz w:val="20"/>
        </w:rPr>
        <w:t xml:space="preserve"> alternative provisions </w:t>
      </w:r>
      <w:r w:rsidR="00EA6863">
        <w:rPr>
          <w:rFonts w:cs="Arial"/>
          <w:sz w:val="20"/>
        </w:rPr>
        <w:t>to WCFT</w:t>
      </w:r>
      <w:r w:rsidR="00083F37">
        <w:rPr>
          <w:rFonts w:cs="Arial"/>
          <w:sz w:val="20"/>
        </w:rPr>
        <w:t xml:space="preserve"> and RT-130 </w:t>
      </w:r>
      <w:r w:rsidR="00EA6863">
        <w:rPr>
          <w:rFonts w:cs="Arial"/>
          <w:sz w:val="20"/>
        </w:rPr>
        <w:t xml:space="preserve">annual standards </w:t>
      </w:r>
      <w:r w:rsidR="00B540CE">
        <w:rPr>
          <w:rFonts w:cs="Arial"/>
          <w:sz w:val="20"/>
        </w:rPr>
        <w:t xml:space="preserve">are </w:t>
      </w:r>
      <w:r w:rsidR="00083F37">
        <w:rPr>
          <w:rFonts w:cs="Arial"/>
          <w:sz w:val="20"/>
        </w:rPr>
        <w:t>adopted</w:t>
      </w:r>
      <w:r w:rsidR="00B540CE">
        <w:rPr>
          <w:rFonts w:cs="Arial"/>
          <w:sz w:val="20"/>
        </w:rPr>
        <w:t xml:space="preserve"> to mitigate exposure </w:t>
      </w:r>
      <w:r w:rsidR="004E09F9">
        <w:rPr>
          <w:rFonts w:cs="Arial"/>
          <w:sz w:val="20"/>
        </w:rPr>
        <w:t>to COVID-19</w:t>
      </w:r>
      <w:r w:rsidR="00EA6863">
        <w:rPr>
          <w:rFonts w:cs="Arial"/>
          <w:sz w:val="20"/>
        </w:rPr>
        <w:t xml:space="preserve"> for 2020</w:t>
      </w:r>
      <w:r w:rsidR="004E09F9">
        <w:rPr>
          <w:rFonts w:cs="Arial"/>
          <w:sz w:val="20"/>
        </w:rPr>
        <w:t>:</w:t>
      </w:r>
    </w:p>
    <w:p w:rsidR="006C1895" w:rsidRDefault="006C1895" w:rsidP="000651AF">
      <w:pPr>
        <w:rPr>
          <w:rFonts w:cs="Arial"/>
          <w:sz w:val="20"/>
        </w:rPr>
      </w:pPr>
    </w:p>
    <w:p w:rsidR="009034C1" w:rsidRDefault="004E09F9" w:rsidP="000651AF">
      <w:pPr>
        <w:ind w:left="720"/>
        <w:rPr>
          <w:rFonts w:cs="Arial"/>
          <w:sz w:val="20"/>
        </w:rPr>
      </w:pPr>
      <w:r>
        <w:rPr>
          <w:rFonts w:cs="Arial"/>
          <w:sz w:val="20"/>
        </w:rPr>
        <w:t>WCFTs are not required for 2020. Contractors shall ensure measures are being implemented to mitigate health risks if choosing this alternative</w:t>
      </w:r>
      <w:r w:rsidR="009034C1">
        <w:rPr>
          <w:rFonts w:cs="Arial"/>
          <w:sz w:val="20"/>
        </w:rPr>
        <w:t xml:space="preserve">. Documentation of specific mitigation measures </w:t>
      </w:r>
      <w:r w:rsidR="00587E60">
        <w:rPr>
          <w:rFonts w:cs="Arial"/>
          <w:sz w:val="20"/>
        </w:rPr>
        <w:t>shall</w:t>
      </w:r>
      <w:r>
        <w:rPr>
          <w:rFonts w:cs="Arial"/>
          <w:sz w:val="20"/>
        </w:rPr>
        <w:t xml:space="preserve"> be included in the </w:t>
      </w:r>
      <w:r w:rsidR="009034C1">
        <w:rPr>
          <w:rFonts w:cs="Arial"/>
          <w:sz w:val="20"/>
        </w:rPr>
        <w:t xml:space="preserve">firefighter’s </w:t>
      </w:r>
      <w:r w:rsidR="00B37C2A">
        <w:rPr>
          <w:rFonts w:cs="Arial"/>
          <w:sz w:val="20"/>
        </w:rPr>
        <w:t>training and experience file</w:t>
      </w:r>
      <w:r>
        <w:rPr>
          <w:rFonts w:cs="Arial"/>
          <w:sz w:val="20"/>
        </w:rPr>
        <w:t>.</w:t>
      </w:r>
    </w:p>
    <w:p w:rsidR="009034C1" w:rsidRDefault="009034C1" w:rsidP="000651AF">
      <w:pPr>
        <w:ind w:left="720"/>
        <w:rPr>
          <w:rFonts w:cs="Arial"/>
          <w:sz w:val="20"/>
        </w:rPr>
      </w:pPr>
    </w:p>
    <w:p w:rsidR="00587E60" w:rsidRDefault="009034C1" w:rsidP="000651AF">
      <w:pPr>
        <w:ind w:left="720"/>
        <w:rPr>
          <w:rFonts w:cs="Arial"/>
          <w:sz w:val="20"/>
        </w:rPr>
      </w:pPr>
      <w:r>
        <w:rPr>
          <w:rFonts w:cs="Arial"/>
          <w:sz w:val="20"/>
        </w:rPr>
        <w:t xml:space="preserve">Firefighters who have not completed RT-130 as of March 23, 2020, will continue to be RT-130 certified </w:t>
      </w:r>
      <w:r w:rsidR="008A75D5">
        <w:rPr>
          <w:rFonts w:cs="Arial"/>
          <w:sz w:val="20"/>
        </w:rPr>
        <w:t>through December 31, 2020</w:t>
      </w:r>
      <w:r>
        <w:rPr>
          <w:rFonts w:cs="Arial"/>
          <w:sz w:val="20"/>
        </w:rPr>
        <w:t xml:space="preserve">. Please refer to the </w:t>
      </w:r>
      <w:r w:rsidR="00B9113F">
        <w:rPr>
          <w:rFonts w:cs="Arial"/>
          <w:sz w:val="20"/>
        </w:rPr>
        <w:t xml:space="preserve">actions recommended in lieu of formal training as listed </w:t>
      </w:r>
      <w:r w:rsidR="008A75D5">
        <w:rPr>
          <w:rFonts w:cs="Arial"/>
          <w:sz w:val="20"/>
        </w:rPr>
        <w:t>on page 2 of the attached FMB letter.</w:t>
      </w:r>
      <w:r w:rsidR="00B9113F">
        <w:rPr>
          <w:rFonts w:cs="Arial"/>
          <w:sz w:val="20"/>
        </w:rPr>
        <w:t xml:space="preserve"> </w:t>
      </w:r>
    </w:p>
    <w:p w:rsidR="00921003" w:rsidRDefault="00921003" w:rsidP="00921003">
      <w:pPr>
        <w:tabs>
          <w:tab w:val="left" w:pos="-360"/>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p w:rsidR="00C32B2E" w:rsidRPr="00FD7FAE" w:rsidRDefault="00D153CC" w:rsidP="00921003">
      <w:pPr>
        <w:tabs>
          <w:tab w:val="left" w:pos="-360"/>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sidRPr="00C32B2E">
        <w:rPr>
          <w:rFonts w:cs="Arial"/>
          <w:sz w:val="20"/>
        </w:rPr>
        <w:t xml:space="preserve">Please review and </w:t>
      </w:r>
      <w:r w:rsidR="002026E4" w:rsidRPr="00C32B2E">
        <w:rPr>
          <w:rFonts w:cs="Arial"/>
          <w:sz w:val="20"/>
        </w:rPr>
        <w:t xml:space="preserve">ensure your </w:t>
      </w:r>
      <w:r w:rsidRPr="00C32B2E">
        <w:rPr>
          <w:rFonts w:cs="Arial"/>
          <w:sz w:val="20"/>
        </w:rPr>
        <w:t>understand</w:t>
      </w:r>
      <w:r w:rsidR="002026E4" w:rsidRPr="00C32B2E">
        <w:rPr>
          <w:rFonts w:cs="Arial"/>
          <w:sz w:val="20"/>
        </w:rPr>
        <w:t>ing of</w:t>
      </w:r>
      <w:r w:rsidRPr="00C32B2E">
        <w:rPr>
          <w:rFonts w:cs="Arial"/>
          <w:sz w:val="20"/>
        </w:rPr>
        <w:t xml:space="preserve"> the</w:t>
      </w:r>
      <w:r w:rsidR="00157AC1" w:rsidRPr="00C32B2E">
        <w:rPr>
          <w:rFonts w:cs="Arial"/>
          <w:sz w:val="20"/>
        </w:rPr>
        <w:t>se</w:t>
      </w:r>
      <w:r w:rsidRPr="00C32B2E">
        <w:rPr>
          <w:rFonts w:cs="Arial"/>
          <w:sz w:val="20"/>
        </w:rPr>
        <w:t xml:space="preserve"> </w:t>
      </w:r>
      <w:r w:rsidR="00157AC1" w:rsidRPr="00C32B2E">
        <w:rPr>
          <w:rFonts w:cs="Arial"/>
          <w:sz w:val="20"/>
        </w:rPr>
        <w:t>guidance</w:t>
      </w:r>
      <w:r w:rsidRPr="00C32B2E">
        <w:rPr>
          <w:rFonts w:cs="Arial"/>
          <w:sz w:val="20"/>
        </w:rPr>
        <w:t xml:space="preserve"> items. </w:t>
      </w:r>
      <w:r w:rsidR="00C32B2E" w:rsidRPr="00C32B2E">
        <w:rPr>
          <w:rFonts w:cs="Arial"/>
          <w:sz w:val="20"/>
        </w:rPr>
        <w:t xml:space="preserve">All </w:t>
      </w:r>
      <w:r w:rsidR="00C32B2E" w:rsidRPr="00881683">
        <w:rPr>
          <w:rFonts w:cs="Arial"/>
          <w:sz w:val="20"/>
        </w:rPr>
        <w:t>other</w:t>
      </w:r>
      <w:r w:rsidR="00C32B2E" w:rsidRPr="00C32B2E">
        <w:rPr>
          <w:rFonts w:cs="Arial"/>
          <w:sz w:val="20"/>
        </w:rPr>
        <w:t xml:space="preserve"> terms and conditions of the </w:t>
      </w:r>
      <w:r w:rsidR="00921003">
        <w:rPr>
          <w:rFonts w:cs="Arial"/>
          <w:sz w:val="20"/>
        </w:rPr>
        <w:t xml:space="preserve">       </w:t>
      </w:r>
      <w:r w:rsidR="00C32B2E" w:rsidRPr="00C32B2E">
        <w:rPr>
          <w:rFonts w:cs="Arial"/>
          <w:sz w:val="20"/>
        </w:rPr>
        <w:t xml:space="preserve">original </w:t>
      </w:r>
      <w:r w:rsidR="00C32B2E" w:rsidRPr="006C1895">
        <w:rPr>
          <w:rFonts w:cs="Arial"/>
          <w:sz w:val="20"/>
        </w:rPr>
        <w:t xml:space="preserve">Agreement </w:t>
      </w:r>
      <w:r w:rsidR="00C32B2E" w:rsidRPr="00C32B2E">
        <w:rPr>
          <w:rFonts w:cs="Arial"/>
          <w:sz w:val="20"/>
        </w:rPr>
        <w:t>(including Amendments 1-6) are still in full force and effect</w:t>
      </w:r>
      <w:r w:rsidR="00C32B2E" w:rsidRPr="00FD7FAE">
        <w:rPr>
          <w:rFonts w:cs="Arial"/>
          <w:szCs w:val="24"/>
        </w:rPr>
        <w:t xml:space="preserve">. </w:t>
      </w:r>
    </w:p>
    <w:p w:rsidR="00C32B2E" w:rsidRDefault="00C32B2E" w:rsidP="00157AC1">
      <w:pPr>
        <w:rPr>
          <w:rFonts w:cs="Arial"/>
          <w:sz w:val="20"/>
        </w:rPr>
      </w:pPr>
    </w:p>
    <w:p w:rsidR="00C90513" w:rsidRDefault="00191DCA" w:rsidP="00157AC1">
      <w:pPr>
        <w:rPr>
          <w:rFonts w:cs="Arial"/>
          <w:sz w:val="20"/>
        </w:rPr>
      </w:pPr>
      <w:r w:rsidRPr="00992D08">
        <w:rPr>
          <w:rFonts w:cs="Arial"/>
          <w:sz w:val="20"/>
        </w:rPr>
        <w:t>If you have any questions</w:t>
      </w:r>
      <w:r w:rsidR="00014D04">
        <w:rPr>
          <w:rFonts w:cs="Arial"/>
          <w:sz w:val="20"/>
        </w:rPr>
        <w:t xml:space="preserve">, </w:t>
      </w:r>
      <w:r w:rsidRPr="00992D08">
        <w:rPr>
          <w:rFonts w:cs="Arial"/>
          <w:sz w:val="20"/>
        </w:rPr>
        <w:t xml:space="preserve">please contact the PCSU. </w:t>
      </w:r>
    </w:p>
    <w:p w:rsidR="00157AC1" w:rsidRPr="00992D08" w:rsidRDefault="00157AC1" w:rsidP="00157AC1">
      <w:pPr>
        <w:rPr>
          <w:rFonts w:cs="Arial"/>
          <w:sz w:val="20"/>
        </w:rPr>
      </w:pPr>
    </w:p>
    <w:p w:rsidR="00C90513" w:rsidRPr="00992D08" w:rsidRDefault="001B1104" w:rsidP="00C90513">
      <w:pPr>
        <w:rPr>
          <w:rFonts w:cs="Arial"/>
          <w:sz w:val="20"/>
        </w:rPr>
      </w:pPr>
      <w:r>
        <w:rPr>
          <w:rFonts w:cs="Arial"/>
          <w:sz w:val="20"/>
        </w:rPr>
        <w:t>Regards,</w:t>
      </w:r>
    </w:p>
    <w:p w:rsidR="00C90513" w:rsidRPr="00992D08" w:rsidRDefault="00C90513" w:rsidP="00C90513">
      <w:pPr>
        <w:rPr>
          <w:rFonts w:cs="Arial"/>
          <w:sz w:val="20"/>
        </w:rPr>
      </w:pPr>
    </w:p>
    <w:p w:rsidR="00191DCA" w:rsidRPr="002026E4" w:rsidRDefault="00191DCA" w:rsidP="00C90513">
      <w:pPr>
        <w:rPr>
          <w:rFonts w:ascii="Bradley Hand ITC" w:hAnsi="Bradley Hand ITC" w:cs="Arial"/>
          <w:sz w:val="40"/>
          <w:szCs w:val="40"/>
        </w:rPr>
      </w:pPr>
      <w:r w:rsidRPr="002026E4">
        <w:rPr>
          <w:rFonts w:ascii="Bradley Hand ITC" w:hAnsi="Bradley Hand ITC" w:cs="Arial"/>
          <w:sz w:val="40"/>
          <w:szCs w:val="40"/>
        </w:rPr>
        <w:t>Bea Noyes</w:t>
      </w:r>
    </w:p>
    <w:p w:rsidR="00C90513" w:rsidRPr="00992D08" w:rsidRDefault="00072415" w:rsidP="00C90513">
      <w:pPr>
        <w:rPr>
          <w:rFonts w:cs="Arial"/>
          <w:sz w:val="20"/>
        </w:rPr>
      </w:pPr>
      <w:r w:rsidRPr="00992D08">
        <w:rPr>
          <w:rFonts w:cs="Arial"/>
          <w:sz w:val="20"/>
        </w:rPr>
        <w:t>Bea Noyes, Coordinator</w:t>
      </w:r>
    </w:p>
    <w:p w:rsidR="00014D04" w:rsidRDefault="00072415" w:rsidP="0037296D">
      <w:pPr>
        <w:rPr>
          <w:rFonts w:cs="Arial"/>
          <w:sz w:val="20"/>
        </w:rPr>
      </w:pPr>
      <w:r w:rsidRPr="00992D08">
        <w:rPr>
          <w:rFonts w:cs="Arial"/>
          <w:sz w:val="20"/>
        </w:rPr>
        <w:t>Protection Contract Services Unit</w:t>
      </w:r>
      <w:r w:rsidR="001B1104">
        <w:rPr>
          <w:rFonts w:cs="Arial"/>
          <w:sz w:val="20"/>
        </w:rPr>
        <w:br/>
      </w:r>
      <w:r w:rsidRPr="00992D08">
        <w:rPr>
          <w:rFonts w:cs="Arial"/>
          <w:sz w:val="20"/>
        </w:rPr>
        <w:t>ODF Protection Division</w:t>
      </w:r>
    </w:p>
    <w:p w:rsidR="00014D04" w:rsidRDefault="004C6521" w:rsidP="0037296D">
      <w:pPr>
        <w:rPr>
          <w:rFonts w:cs="Arial"/>
          <w:sz w:val="20"/>
        </w:rPr>
      </w:pPr>
      <w:hyperlink r:id="rId9" w:history="1">
        <w:r w:rsidR="00014D04" w:rsidRPr="00D83190">
          <w:rPr>
            <w:rStyle w:val="Hyperlink"/>
            <w:rFonts w:cs="Arial"/>
            <w:sz w:val="20"/>
          </w:rPr>
          <w:t>PCSU@oregon.gov</w:t>
        </w:r>
      </w:hyperlink>
    </w:p>
    <w:p w:rsidR="00072415" w:rsidRDefault="001B1104" w:rsidP="0037296D">
      <w:pPr>
        <w:rPr>
          <w:rFonts w:cs="Arial"/>
          <w:sz w:val="20"/>
        </w:rPr>
      </w:pPr>
      <w:r>
        <w:rPr>
          <w:rFonts w:cs="Arial"/>
          <w:sz w:val="20"/>
        </w:rPr>
        <w:t>503-945-7479</w:t>
      </w:r>
    </w:p>
    <w:p w:rsidR="00921003" w:rsidRDefault="00921003" w:rsidP="0037296D">
      <w:pPr>
        <w:rPr>
          <w:rFonts w:cs="Arial"/>
          <w:sz w:val="20"/>
        </w:rPr>
      </w:pPr>
    </w:p>
    <w:p w:rsidR="00921003" w:rsidRDefault="00921003" w:rsidP="0037296D">
      <w:pPr>
        <w:rPr>
          <w:rFonts w:cs="Arial"/>
          <w:sz w:val="20"/>
        </w:rPr>
      </w:pPr>
      <w:r>
        <w:rPr>
          <w:rFonts w:cs="Arial"/>
          <w:sz w:val="20"/>
        </w:rPr>
        <w:t xml:space="preserve">Att(2): </w:t>
      </w:r>
      <w:r>
        <w:rPr>
          <w:rFonts w:cs="Arial"/>
          <w:sz w:val="20"/>
        </w:rPr>
        <w:tab/>
        <w:t>copy of FMB March 21, 2020, Letter</w:t>
      </w:r>
    </w:p>
    <w:p w:rsidR="00921003" w:rsidRDefault="00921003" w:rsidP="0037296D">
      <w:pPr>
        <w:rPr>
          <w:rFonts w:cs="Arial"/>
          <w:sz w:val="20"/>
        </w:rPr>
      </w:pPr>
      <w:r>
        <w:rPr>
          <w:rFonts w:cs="Arial"/>
          <w:sz w:val="20"/>
        </w:rPr>
        <w:tab/>
        <w:t>ODF Waiver Form Template</w:t>
      </w:r>
    </w:p>
    <w:p w:rsidR="00921003" w:rsidRDefault="00921003" w:rsidP="0037296D">
      <w:pPr>
        <w:rPr>
          <w:rFonts w:cs="Arial"/>
          <w:sz w:val="20"/>
        </w:rPr>
      </w:pPr>
    </w:p>
    <w:p w:rsidR="00921003" w:rsidRDefault="00921003" w:rsidP="0037296D">
      <w:pPr>
        <w:rPr>
          <w:rFonts w:cs="Arial"/>
          <w:sz w:val="20"/>
        </w:rPr>
      </w:pPr>
    </w:p>
    <w:p w:rsidR="00921003" w:rsidRDefault="00921003" w:rsidP="0037296D">
      <w:pPr>
        <w:rPr>
          <w:rFonts w:cs="Arial"/>
          <w:sz w:val="20"/>
        </w:rPr>
      </w:pPr>
    </w:p>
    <w:p w:rsidR="00921003" w:rsidRPr="00992D08" w:rsidRDefault="00921003" w:rsidP="0037296D">
      <w:pPr>
        <w:rPr>
          <w:rFonts w:cs="Arial"/>
          <w:sz w:val="20"/>
        </w:rPr>
      </w:pPr>
    </w:p>
    <w:sectPr w:rsidR="00921003" w:rsidRPr="00992D08" w:rsidSect="00191DCA">
      <w:headerReference w:type="default" r:id="rId10"/>
      <w:footerReference w:type="default" r:id="rId11"/>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21" w:rsidRDefault="004C6521">
      <w:r>
        <w:separator/>
      </w:r>
    </w:p>
  </w:endnote>
  <w:endnote w:type="continuationSeparator" w:id="0">
    <w:p w:rsidR="004C6521" w:rsidRDefault="004C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7440"/>
      <w:docPartObj>
        <w:docPartGallery w:val="Page Numbers (Bottom of Page)"/>
        <w:docPartUnique/>
      </w:docPartObj>
    </w:sdtPr>
    <w:sdtEndPr>
      <w:rPr>
        <w:color w:val="7F7F7F" w:themeColor="background1" w:themeShade="7F"/>
        <w:spacing w:val="60"/>
      </w:rPr>
    </w:sdtEndPr>
    <w:sdtContent>
      <w:p w:rsidR="0018553D" w:rsidRDefault="001855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1895" w:rsidRPr="006C1895">
          <w:rPr>
            <w:b/>
            <w:bCs/>
            <w:noProof/>
          </w:rPr>
          <w:t>2</w:t>
        </w:r>
        <w:r>
          <w:rPr>
            <w:b/>
            <w:bCs/>
            <w:noProof/>
          </w:rPr>
          <w:fldChar w:fldCharType="end"/>
        </w:r>
        <w:r>
          <w:rPr>
            <w:b/>
            <w:bCs/>
          </w:rPr>
          <w:t xml:space="preserve"> | </w:t>
        </w:r>
        <w:r>
          <w:rPr>
            <w:color w:val="7F7F7F" w:themeColor="background1" w:themeShade="7F"/>
            <w:spacing w:val="60"/>
          </w:rPr>
          <w:t>Page</w:t>
        </w:r>
      </w:p>
    </w:sdtContent>
  </w:sdt>
  <w:p w:rsidR="0018553D" w:rsidRDefault="00185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21" w:rsidRDefault="004C6521">
      <w:r>
        <w:separator/>
      </w:r>
    </w:p>
  </w:footnote>
  <w:footnote w:type="continuationSeparator" w:id="0">
    <w:p w:rsidR="004C6521" w:rsidRDefault="004C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3D" w:rsidRDefault="0018553D">
    <w:pPr>
      <w:pStyle w:val="Header"/>
      <w:jc w:val="right"/>
    </w:pPr>
    <w:r>
      <w:t xml:space="preserve">Page </w:t>
    </w:r>
  </w:p>
  <w:p w:rsidR="0018553D" w:rsidRDefault="00185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2615"/>
    <w:multiLevelType w:val="hybridMultilevel"/>
    <w:tmpl w:val="F2EE4E42"/>
    <w:lvl w:ilvl="0" w:tplc="D7BA9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43C21"/>
    <w:multiLevelType w:val="hybridMultilevel"/>
    <w:tmpl w:val="1A4EA9B0"/>
    <w:lvl w:ilvl="0" w:tplc="CFDCC55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740B4"/>
    <w:multiLevelType w:val="hybridMultilevel"/>
    <w:tmpl w:val="EFC625B4"/>
    <w:lvl w:ilvl="0" w:tplc="C41604F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EA"/>
    <w:rsid w:val="00005233"/>
    <w:rsid w:val="00013584"/>
    <w:rsid w:val="00014D04"/>
    <w:rsid w:val="0001589D"/>
    <w:rsid w:val="00035FF5"/>
    <w:rsid w:val="000651AF"/>
    <w:rsid w:val="00072415"/>
    <w:rsid w:val="00083F37"/>
    <w:rsid w:val="000B4EDA"/>
    <w:rsid w:val="000B5E21"/>
    <w:rsid w:val="000E7287"/>
    <w:rsid w:val="00117996"/>
    <w:rsid w:val="00117D8E"/>
    <w:rsid w:val="00130904"/>
    <w:rsid w:val="001514B3"/>
    <w:rsid w:val="00151BAA"/>
    <w:rsid w:val="00157AC1"/>
    <w:rsid w:val="001743E4"/>
    <w:rsid w:val="0017713F"/>
    <w:rsid w:val="0018553D"/>
    <w:rsid w:val="00191DCA"/>
    <w:rsid w:val="001A56FD"/>
    <w:rsid w:val="001B1104"/>
    <w:rsid w:val="001C3A45"/>
    <w:rsid w:val="001E159E"/>
    <w:rsid w:val="002026E4"/>
    <w:rsid w:val="00214C1B"/>
    <w:rsid w:val="00227FBF"/>
    <w:rsid w:val="002618AA"/>
    <w:rsid w:val="002B337A"/>
    <w:rsid w:val="002B503A"/>
    <w:rsid w:val="002F104D"/>
    <w:rsid w:val="00321E91"/>
    <w:rsid w:val="0032514D"/>
    <w:rsid w:val="003555E4"/>
    <w:rsid w:val="0037296D"/>
    <w:rsid w:val="00375599"/>
    <w:rsid w:val="00391F47"/>
    <w:rsid w:val="003A06C2"/>
    <w:rsid w:val="003D62B4"/>
    <w:rsid w:val="003F085E"/>
    <w:rsid w:val="003F54EB"/>
    <w:rsid w:val="00444C44"/>
    <w:rsid w:val="0046312B"/>
    <w:rsid w:val="00486B2F"/>
    <w:rsid w:val="004B0041"/>
    <w:rsid w:val="004B09B3"/>
    <w:rsid w:val="004B0E91"/>
    <w:rsid w:val="004C6521"/>
    <w:rsid w:val="004D4DC1"/>
    <w:rsid w:val="004E09F9"/>
    <w:rsid w:val="004E5B5C"/>
    <w:rsid w:val="00503CA3"/>
    <w:rsid w:val="005170B7"/>
    <w:rsid w:val="005257B8"/>
    <w:rsid w:val="00531594"/>
    <w:rsid w:val="00551BC1"/>
    <w:rsid w:val="00563549"/>
    <w:rsid w:val="00563C87"/>
    <w:rsid w:val="00587E60"/>
    <w:rsid w:val="00593902"/>
    <w:rsid w:val="005E1D6A"/>
    <w:rsid w:val="00621F4F"/>
    <w:rsid w:val="0068679B"/>
    <w:rsid w:val="00695396"/>
    <w:rsid w:val="006962C5"/>
    <w:rsid w:val="006A63A8"/>
    <w:rsid w:val="006C1895"/>
    <w:rsid w:val="006D6E23"/>
    <w:rsid w:val="006D71EA"/>
    <w:rsid w:val="007008AE"/>
    <w:rsid w:val="00707E54"/>
    <w:rsid w:val="00745BCB"/>
    <w:rsid w:val="00746E8A"/>
    <w:rsid w:val="00795A97"/>
    <w:rsid w:val="007A6F3E"/>
    <w:rsid w:val="007C5CA6"/>
    <w:rsid w:val="00831A66"/>
    <w:rsid w:val="00844272"/>
    <w:rsid w:val="00846F8A"/>
    <w:rsid w:val="00881683"/>
    <w:rsid w:val="00885E3A"/>
    <w:rsid w:val="00886DF1"/>
    <w:rsid w:val="008A6151"/>
    <w:rsid w:val="008A72B7"/>
    <w:rsid w:val="008A75D5"/>
    <w:rsid w:val="009034C1"/>
    <w:rsid w:val="0090458D"/>
    <w:rsid w:val="00921003"/>
    <w:rsid w:val="0094551E"/>
    <w:rsid w:val="009529DF"/>
    <w:rsid w:val="0098639E"/>
    <w:rsid w:val="00990183"/>
    <w:rsid w:val="00992D08"/>
    <w:rsid w:val="009B6441"/>
    <w:rsid w:val="009F4A05"/>
    <w:rsid w:val="00A22BA2"/>
    <w:rsid w:val="00A30D78"/>
    <w:rsid w:val="00A4614D"/>
    <w:rsid w:val="00A82F2A"/>
    <w:rsid w:val="00A948B0"/>
    <w:rsid w:val="00AE0F95"/>
    <w:rsid w:val="00AF713E"/>
    <w:rsid w:val="00B3499F"/>
    <w:rsid w:val="00B37C2A"/>
    <w:rsid w:val="00B4096D"/>
    <w:rsid w:val="00B52C21"/>
    <w:rsid w:val="00B540CE"/>
    <w:rsid w:val="00B75DA3"/>
    <w:rsid w:val="00B80AB2"/>
    <w:rsid w:val="00B82392"/>
    <w:rsid w:val="00B9113F"/>
    <w:rsid w:val="00BC5B22"/>
    <w:rsid w:val="00BD6A83"/>
    <w:rsid w:val="00C32B2E"/>
    <w:rsid w:val="00C420CB"/>
    <w:rsid w:val="00C5468E"/>
    <w:rsid w:val="00C82311"/>
    <w:rsid w:val="00C90513"/>
    <w:rsid w:val="00CB178D"/>
    <w:rsid w:val="00CB5853"/>
    <w:rsid w:val="00CD1060"/>
    <w:rsid w:val="00D12C1E"/>
    <w:rsid w:val="00D153CC"/>
    <w:rsid w:val="00D15787"/>
    <w:rsid w:val="00D30CEB"/>
    <w:rsid w:val="00D955EA"/>
    <w:rsid w:val="00DB602E"/>
    <w:rsid w:val="00DE66B2"/>
    <w:rsid w:val="00E11766"/>
    <w:rsid w:val="00E14664"/>
    <w:rsid w:val="00E26045"/>
    <w:rsid w:val="00E274BF"/>
    <w:rsid w:val="00E31FE6"/>
    <w:rsid w:val="00E41968"/>
    <w:rsid w:val="00E7468B"/>
    <w:rsid w:val="00EA6863"/>
    <w:rsid w:val="00ED34BA"/>
    <w:rsid w:val="00F82D0A"/>
    <w:rsid w:val="00F8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12D8C00-3543-4591-BEBC-D7539022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AA"/>
    <w:rPr>
      <w:rFonts w:ascii="Arial" w:hAnsi="Arial"/>
      <w:sz w:val="24"/>
    </w:rPr>
  </w:style>
  <w:style w:type="paragraph" w:styleId="Heading1">
    <w:name w:val="heading 1"/>
    <w:basedOn w:val="Normal"/>
    <w:next w:val="Normal"/>
    <w:qFormat/>
    <w:rsid w:val="002618AA"/>
    <w:pPr>
      <w:keepNext/>
      <w:spacing w:before="80"/>
      <w:jc w:val="center"/>
      <w:outlineLvl w:val="0"/>
    </w:pPr>
    <w:rPr>
      <w:i/>
      <w:color w:val="000080"/>
      <w:sz w:val="10"/>
    </w:rPr>
  </w:style>
  <w:style w:type="paragraph" w:styleId="Heading2">
    <w:name w:val="heading 2"/>
    <w:basedOn w:val="Normal"/>
    <w:next w:val="Normal"/>
    <w:qFormat/>
    <w:rsid w:val="002618AA"/>
    <w:pPr>
      <w:keepNex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forTOC">
    <w:name w:val="Head1 for TOC"/>
    <w:basedOn w:val="DefaultParagraphFont"/>
    <w:rsid w:val="002618AA"/>
    <w:rPr>
      <w:b/>
      <w:kern w:val="28"/>
      <w:sz w:val="24"/>
    </w:rPr>
  </w:style>
  <w:style w:type="character" w:customStyle="1" w:styleId="Head3forTOC">
    <w:name w:val="Head3 for TOC"/>
    <w:basedOn w:val="DefaultParagraphFont"/>
    <w:rsid w:val="002618AA"/>
    <w:rPr>
      <w:b/>
    </w:rPr>
  </w:style>
  <w:style w:type="character" w:styleId="Hyperlink">
    <w:name w:val="Hyperlink"/>
    <w:basedOn w:val="DefaultParagraphFont"/>
    <w:rsid w:val="002618AA"/>
    <w:rPr>
      <w:color w:val="0000FF"/>
      <w:u w:val="single"/>
    </w:rPr>
  </w:style>
  <w:style w:type="paragraph" w:styleId="BodyText">
    <w:name w:val="Body Text"/>
    <w:basedOn w:val="Normal"/>
    <w:rsid w:val="002618AA"/>
    <w:rPr>
      <w:rFonts w:ascii="Times New Roman" w:hAnsi="Times New Roman"/>
      <w:b/>
    </w:rPr>
  </w:style>
  <w:style w:type="paragraph" w:styleId="BodyText2">
    <w:name w:val="Body Text 2"/>
    <w:basedOn w:val="Normal"/>
    <w:rsid w:val="002618AA"/>
    <w:rPr>
      <w:rFonts w:ascii="Times New Roman" w:hAnsi="Times New Roman"/>
    </w:rPr>
  </w:style>
  <w:style w:type="paragraph" w:styleId="Header">
    <w:name w:val="header"/>
    <w:basedOn w:val="Normal"/>
    <w:link w:val="HeaderChar"/>
    <w:uiPriority w:val="99"/>
    <w:rsid w:val="002618AA"/>
    <w:pPr>
      <w:tabs>
        <w:tab w:val="center" w:pos="4320"/>
        <w:tab w:val="right" w:pos="8640"/>
      </w:tabs>
    </w:pPr>
  </w:style>
  <w:style w:type="paragraph" w:styleId="Footer">
    <w:name w:val="footer"/>
    <w:basedOn w:val="Normal"/>
    <w:link w:val="FooterChar"/>
    <w:uiPriority w:val="99"/>
    <w:rsid w:val="002618AA"/>
    <w:pPr>
      <w:tabs>
        <w:tab w:val="center" w:pos="4320"/>
        <w:tab w:val="right" w:pos="8640"/>
      </w:tabs>
    </w:pPr>
  </w:style>
  <w:style w:type="character" w:styleId="PageNumber">
    <w:name w:val="page number"/>
    <w:basedOn w:val="DefaultParagraphFont"/>
    <w:rsid w:val="002618AA"/>
  </w:style>
  <w:style w:type="paragraph" w:styleId="BalloonText">
    <w:name w:val="Balloon Text"/>
    <w:basedOn w:val="Normal"/>
    <w:link w:val="BalloonTextChar"/>
    <w:rsid w:val="00503CA3"/>
    <w:rPr>
      <w:rFonts w:ascii="Tahoma" w:hAnsi="Tahoma" w:cs="Tahoma"/>
      <w:sz w:val="16"/>
      <w:szCs w:val="16"/>
    </w:rPr>
  </w:style>
  <w:style w:type="character" w:customStyle="1" w:styleId="BalloonTextChar">
    <w:name w:val="Balloon Text Char"/>
    <w:basedOn w:val="DefaultParagraphFont"/>
    <w:link w:val="BalloonText"/>
    <w:rsid w:val="00503CA3"/>
    <w:rPr>
      <w:rFonts w:ascii="Tahoma" w:hAnsi="Tahoma" w:cs="Tahoma"/>
      <w:sz w:val="16"/>
      <w:szCs w:val="16"/>
    </w:rPr>
  </w:style>
  <w:style w:type="paragraph" w:customStyle="1" w:styleId="Statute-1Char">
    <w:name w:val="Statute-(1) Char"/>
    <w:basedOn w:val="Normal"/>
    <w:link w:val="Statute-1CharChar"/>
    <w:rsid w:val="0090458D"/>
    <w:pPr>
      <w:overflowPunct w:val="0"/>
      <w:autoSpaceDE w:val="0"/>
      <w:autoSpaceDN w:val="0"/>
      <w:adjustRightInd w:val="0"/>
      <w:spacing w:before="120" w:after="120"/>
      <w:textAlignment w:val="baseline"/>
    </w:pPr>
    <w:rPr>
      <w:rFonts w:cs="Arial"/>
      <w:sz w:val="20"/>
    </w:rPr>
  </w:style>
  <w:style w:type="character" w:customStyle="1" w:styleId="Statute-1CharChar">
    <w:name w:val="Statute-(1) Char Char"/>
    <w:link w:val="Statute-1Char"/>
    <w:locked/>
    <w:rsid w:val="0090458D"/>
    <w:rPr>
      <w:rFonts w:ascii="Arial" w:hAnsi="Arial" w:cs="Arial"/>
    </w:rPr>
  </w:style>
  <w:style w:type="paragraph" w:styleId="ListParagraph">
    <w:name w:val="List Paragraph"/>
    <w:basedOn w:val="Normal"/>
    <w:uiPriority w:val="34"/>
    <w:qFormat/>
    <w:rsid w:val="008A72B7"/>
    <w:pPr>
      <w:ind w:left="720"/>
      <w:contextualSpacing/>
    </w:pPr>
  </w:style>
  <w:style w:type="character" w:customStyle="1" w:styleId="HeaderChar">
    <w:name w:val="Header Char"/>
    <w:basedOn w:val="DefaultParagraphFont"/>
    <w:link w:val="Header"/>
    <w:uiPriority w:val="99"/>
    <w:rsid w:val="0018553D"/>
    <w:rPr>
      <w:rFonts w:ascii="Arial" w:hAnsi="Arial"/>
      <w:sz w:val="24"/>
    </w:rPr>
  </w:style>
  <w:style w:type="character" w:customStyle="1" w:styleId="FooterChar">
    <w:name w:val="Footer Char"/>
    <w:basedOn w:val="DefaultParagraphFont"/>
    <w:link w:val="Footer"/>
    <w:uiPriority w:val="99"/>
    <w:rsid w:val="001855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7401">
      <w:bodyDiv w:val="1"/>
      <w:marLeft w:val="0"/>
      <w:marRight w:val="0"/>
      <w:marTop w:val="0"/>
      <w:marBottom w:val="0"/>
      <w:divBdr>
        <w:top w:val="none" w:sz="0" w:space="0" w:color="auto"/>
        <w:left w:val="none" w:sz="0" w:space="0" w:color="auto"/>
        <w:bottom w:val="none" w:sz="0" w:space="0" w:color="auto"/>
        <w:right w:val="none" w:sz="0" w:space="0" w:color="auto"/>
      </w:divBdr>
    </w:div>
    <w:div w:id="18740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SU@oregon.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A"/>
    <w:rsid w:val="000C04B1"/>
    <w:rsid w:val="0033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077989A954006A855E7C09A86152F">
    <w:name w:val="B18077989A954006A855E7C09A86152F"/>
    <w:rsid w:val="00330F7A"/>
  </w:style>
  <w:style w:type="paragraph" w:customStyle="1" w:styleId="32390C3AC75F4053B3B21110F0C2C524">
    <w:name w:val="32390C3AC75F4053B3B21110F0C2C524"/>
    <w:rsid w:val="00330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Oregon Department of Forestry</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 Cody</dc:creator>
  <cp:keywords/>
  <dc:description/>
  <cp:lastModifiedBy>NOYES Bea V</cp:lastModifiedBy>
  <cp:revision>37</cp:revision>
  <cp:lastPrinted>2019-03-13T21:14:00Z</cp:lastPrinted>
  <dcterms:created xsi:type="dcterms:W3CDTF">2020-03-31T14:42:00Z</dcterms:created>
  <dcterms:modified xsi:type="dcterms:W3CDTF">2020-04-06T15:39:00Z</dcterms:modified>
</cp:coreProperties>
</file>